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rPr>
          <w:b/>
        </w:rPr>
        <w:t>Кому:</w:t>
      </w:r>
      <w:r>
        <w:t xml:space="preserve"> </w:t>
      </w:r>
      <w:r>
        <w:rPr>
          <w:highlight w:val="yellow"/>
        </w:rPr>
        <w:t>ООО «РВБ» (Wildberries) или ООО «Интернет Решения» (Ozon) — сторона договора из вашей оферты</w:t>
      </w:r>
    </w:p>
    <w:p>
      <w:pPr>
        <w:spacing w:after="0"/>
        <w:ind w:left="4535"/>
      </w:pPr>
      <w:r>
        <w:t xml:space="preserve">ИНН </w:t>
      </w:r>
      <w:r>
        <w:rPr>
          <w:highlight w:val="yellow"/>
        </w:rPr>
        <w:t>…</w:t>
      </w:r>
      <w:r>
        <w:t xml:space="preserve">, ОГРН </w:t>
      </w:r>
      <w:r>
        <w:rPr>
          <w:highlight w:val="yellow"/>
        </w:rPr>
        <w:t>…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юридический адрес из оферты</w:t>
      </w:r>
    </w:p>
    <w:p>
      <w:pPr>
        <w:spacing w:after="0"/>
        <w:ind w:left="4535"/>
      </w:pPr>
      <w:r>
        <w:t xml:space="preserve">E-mail для претензий: </w:t>
      </w:r>
      <w:r>
        <w:rPr>
          <w:highlight w:val="yellow"/>
        </w:rPr>
        <w:t>адрес из раздела оферты о спорах</w:t>
      </w:r>
    </w:p>
    <w:p/>
    <w:p>
      <w:pPr>
        <w:spacing w:after="0"/>
        <w:ind w:left="4535"/>
      </w:pPr>
      <w:r>
        <w:rPr>
          <w:b/>
        </w:rPr>
        <w:t>От:</w:t>
      </w:r>
      <w:r>
        <w:t xml:space="preserve"> </w:t>
      </w:r>
      <w:r>
        <w:rPr>
          <w:highlight w:val="yellow"/>
        </w:rPr>
        <w:t>ИП Фамилия И. О. / ООО «Название»</w:t>
      </w:r>
    </w:p>
    <w:p>
      <w:pPr>
        <w:spacing w:after="0"/>
        <w:ind w:left="4535"/>
      </w:pPr>
      <w:r>
        <w:t xml:space="preserve">ИНН </w:t>
      </w:r>
      <w:r>
        <w:rPr>
          <w:highlight w:val="yellow"/>
        </w:rPr>
        <w:t>…</w:t>
      </w:r>
      <w:r>
        <w:t xml:space="preserve">, ОГРН/ОГРНИП </w:t>
      </w:r>
      <w:r>
        <w:rPr>
          <w:highlight w:val="yellow"/>
        </w:rPr>
        <w:t>…</w:t>
      </w:r>
    </w:p>
    <w:p>
      <w:pPr>
        <w:spacing w:after="0"/>
        <w:ind w:left="4535"/>
      </w:pPr>
      <w:r>
        <w:t xml:space="preserve">ID продавца в личном кабинете: </w:t>
      </w:r>
      <w:r>
        <w:rPr>
          <w:highlight w:val="yellow"/>
        </w:rPr>
        <w:t>…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…</w:t>
      </w:r>
      <w:r>
        <w:t xml:space="preserve">, телефон, e-mail для ответа: </w:t>
      </w:r>
      <w:r>
        <w:rPr>
          <w:highlight w:val="yellow"/>
        </w:rPr>
        <w:t>…</w:t>
      </w:r>
    </w:p>
    <w:p/>
    <w:p>
      <w:pPr>
        <w:jc w:val="center"/>
      </w:pPr>
      <w:r>
        <w:rPr>
          <w:b/>
        </w:rPr>
        <w:t>ПРЕТЕНЗИЯ</w:t>
      </w:r>
    </w:p>
    <w:p>
      <w:pPr>
        <w:jc w:val="center"/>
      </w:pPr>
      <w:r>
        <w:rPr>
          <w:b w:val="0"/>
        </w:rPr>
        <w:t>о возврате необоснованно удержанных денежных средств (штрафа)</w:t>
      </w:r>
    </w:p>
    <w:p>
      <w:pPr>
        <w:ind w:firstLine="709"/>
        <w:jc w:val="both"/>
      </w:pPr>
      <w:r>
        <w:t xml:space="preserve">Между </w:t>
      </w:r>
      <w:r>
        <w:rPr>
          <w:highlight w:val="yellow"/>
        </w:rPr>
        <w:t>продавцом</w:t>
      </w:r>
      <w:r>
        <w:t xml:space="preserve"> (далее — Продавец) и </w:t>
      </w:r>
      <w:r>
        <w:rPr>
          <w:highlight w:val="yellow"/>
        </w:rPr>
        <w:t>ООО «…»</w:t>
      </w:r>
      <w:r>
        <w:t xml:space="preserve"> (далее — Маркетплейс) заключён договор путём акцепта оферты </w:t>
      </w:r>
      <w:r>
        <w:rPr>
          <w:highlight w:val="yellow"/>
        </w:rPr>
        <w:t>название оферты</w:t>
      </w:r>
      <w:r>
        <w:t xml:space="preserve"> </w:t>
      </w:r>
      <w:r>
        <w:rPr>
          <w:highlight w:val="yellow"/>
        </w:rPr>
        <w:t>дата</w:t>
      </w:r>
      <w:r>
        <w:t xml:space="preserve"> (далее — Договор). Продавец размещает товары на площадке </w:t>
      </w:r>
      <w:r>
        <w:rPr>
          <w:highlight w:val="yellow"/>
        </w:rPr>
        <w:t>Wildberries / Ozon</w:t>
      </w:r>
      <w:r>
        <w:t>, Маркетплейс принимает оплату от покупателей и перечисляет её Продавцу за вычетом вознаграждения и расходов, предусмотренных Договором.</w:t>
      </w:r>
    </w:p>
    <w:p>
      <w:pPr>
        <w:ind w:firstLine="709"/>
        <w:jc w:val="both"/>
      </w:pPr>
      <w:r>
        <w:t xml:space="preserve">В отчёте </w:t>
      </w:r>
      <w:r>
        <w:rPr>
          <w:highlight w:val="yellow"/>
        </w:rPr>
        <w:t>№ … за период с … по …</w:t>
      </w:r>
      <w:r>
        <w:t xml:space="preserve"> Маркетплейс удержал из причитающихся Продавцу сумм </w:t>
      </w:r>
      <w:r>
        <w:rPr>
          <w:highlight w:val="yellow"/>
        </w:rPr>
        <w:t>… (сумма прописью) руб.</w:t>
      </w:r>
      <w:r>
        <w:t xml:space="preserve"> с назначением </w:t>
      </w:r>
      <w:r>
        <w:rPr>
          <w:highlight w:val="yellow"/>
        </w:rPr>
        <w:t>«штраф за несоответствие габаритов» / «компенсация за утерю» / «штраф за нарушение правил» — как в отчёте</w:t>
      </w:r>
      <w:r>
        <w:t xml:space="preserve"> по </w:t>
      </w:r>
      <w:r>
        <w:rPr>
          <w:highlight w:val="yellow"/>
        </w:rPr>
        <w:t>поставке/отправлению № …</w:t>
      </w:r>
      <w:r>
        <w:t>.</w:t>
      </w:r>
    </w:p>
    <w:p>
      <w:pPr>
        <w:ind w:firstLine="709"/>
        <w:jc w:val="both"/>
      </w:pPr>
      <w:r>
        <w:t xml:space="preserve">Продавец с удержанием не согласен по следующим причинам: </w:t>
      </w:r>
      <w:r>
        <w:rPr>
          <w:highlight w:val="yellow"/>
        </w:rPr>
        <w:t>габариты товара в карточке соответствуют фактическим, что подтверждается фото с замером и документами производителя / товар передан на склад по акту без замечаний / нарушение, указанное в отчёте, Продавец не совершал</w:t>
      </w:r>
      <w:r>
        <w:t xml:space="preserve">. Документы, подтверждающие основание удержания (акт замера, фото, видео, акт о расхождении), Маркетплейс Продавцу не предоставил, на обращение </w:t>
      </w:r>
      <w:r>
        <w:rPr>
          <w:highlight w:val="yellow"/>
        </w:rPr>
        <w:t>№ … от …</w:t>
      </w:r>
      <w:r>
        <w:t xml:space="preserve"> ответил формально.</w:t>
      </w:r>
    </w:p>
    <w:p>
      <w:pPr>
        <w:ind w:firstLine="709"/>
        <w:jc w:val="both"/>
      </w:pPr>
      <w:r>
        <w:t>Согласно ст. 309, 310 ГК РФ обязательства должны исполняться надлежащим образом в соответствии с условиями договора, односторонний отказ от их исполнения и одностороннее изменение условий не допускаются. Неустойка (штраф) может быть взыскана только при доказанном нарушении обязательства (ст. 330 ГК РФ); при отсутствии вины должник не отвечает за нарушение (ст. 401 ГК РФ). Денежные средства, удержанные без установленного Договором основания, являются неосновательным обогащением и подлежат возврату (ст. 1102 ГК РФ) вместе с процентами за пользование чужими денежными средствами (п. 2 ст. 1107, ст. 395 ГК РФ).</w:t>
      </w:r>
    </w:p>
    <w:p>
      <w:pPr>
        <w:ind w:firstLine="709"/>
        <w:jc w:val="both"/>
      </w:pPr>
      <w:r>
        <w:t xml:space="preserve">На основании изложенного </w:t>
      </w:r>
      <w:r>
        <w:rPr>
          <w:b/>
        </w:rPr>
        <w:t>требую</w:t>
      </w:r>
      <w:r>
        <w:t>:</w:t>
      </w:r>
    </w:p>
    <w:p>
      <w:pPr>
        <w:ind w:firstLine="709"/>
        <w:jc w:val="both"/>
      </w:pPr>
      <w:r>
        <w:t xml:space="preserve">1. Вернуть удержанные </w:t>
      </w:r>
      <w:r>
        <w:rPr>
          <w:highlight w:val="yellow"/>
        </w:rPr>
        <w:t>… руб.</w:t>
      </w:r>
      <w:r>
        <w:t xml:space="preserve"> — перечислить на расчётный счёт Продавца или зачесть в ближайшую выплату в течение 30 (тридцати) календарных дней со дня получения претензии.</w:t>
      </w:r>
    </w:p>
    <w:p>
      <w:pPr>
        <w:ind w:firstLine="709"/>
        <w:jc w:val="both"/>
      </w:pPr>
      <w:r>
        <w:t xml:space="preserve">2. Предоставить документы, на основании которых произведено удержание: </w:t>
      </w:r>
      <w:r>
        <w:rPr>
          <w:highlight w:val="yellow"/>
        </w:rPr>
        <w:t>акт замера, фото и видео с весогабаритного оборудования, акт о расхождении</w:t>
      </w:r>
      <w:r>
        <w:t>.</w:t>
      </w:r>
    </w:p>
    <w:p>
      <w:pPr>
        <w:ind w:firstLine="709"/>
        <w:jc w:val="both"/>
      </w:pPr>
      <w:r>
        <w:t>Если требование не будет выполнено в указанный срок, Продавец обратится в арбитражный суд с иском о взыскании суммы удержания, процентов по ст. 395 ГК РФ, расходов на госпошлину и юридическую помощь. Досудебный порядок по ч. 5 ст. 4 АПК РФ настоящей претензией соблюдён.</w:t>
      </w:r>
    </w:p>
    <w:p>
      <w:r>
        <w:rPr>
          <w:b/>
        </w:rPr>
        <w:t>Приложения:</w:t>
      </w:r>
    </w:p>
    <w:p>
      <w:r>
        <w:t xml:space="preserve">1. Выписка из отчёта </w:t>
      </w:r>
      <w:r>
        <w:rPr>
          <w:highlight w:val="yellow"/>
        </w:rPr>
        <w:t>№ …</w:t>
      </w:r>
      <w:r>
        <w:t xml:space="preserve"> со строкой удержания.</w:t>
      </w:r>
    </w:p>
    <w:p>
      <w:r>
        <w:t xml:space="preserve">2. Скриншот карточки товара </w:t>
      </w:r>
      <w:r>
        <w:rPr>
          <w:highlight w:val="yellow"/>
        </w:rPr>
        <w:t>артикул …</w:t>
      </w:r>
      <w:r>
        <w:t xml:space="preserve"> с указанными габаритами.</w:t>
      </w:r>
    </w:p>
    <w:p>
      <w:r>
        <w:t>3. Фото товара в упаковке с замером, документы производителя / фулфилмента.</w:t>
      </w:r>
    </w:p>
    <w:p>
      <w:r>
        <w:t xml:space="preserve">4. Переписка с поддержкой Маркетплейса </w:t>
      </w:r>
      <w:r>
        <w:rPr>
          <w:highlight w:val="yellow"/>
        </w:rPr>
        <w:t>обращение № …</w:t>
      </w:r>
      <w:r>
        <w:t>.</w:t>
      </w:r>
    </w:p>
    <w:p>
      <w:r>
        <w:t>5. Документ о полномочиях подписанта (для ООО — приказ о назначении директора или доверенность).</w:t>
      </w:r>
    </w:p>
    <w:p/>
    <w:p>
      <w:r>
        <w:rPr>
          <w:highlight w:val="yellow"/>
        </w:rPr>
        <w:t>«__» ________ 2026 г.</w:t>
      </w:r>
    </w:p>
    <w:p>
      <w:r>
        <w:rPr>
          <w:highlight w:val="yellow"/>
        </w:rPr>
        <w:t>ИП / Генеральный директор</w:t>
      </w:r>
      <w:r>
        <w:t xml:space="preserve"> __________ / </w:t>
      </w:r>
      <w:r>
        <w:rPr>
          <w:highlight w:val="yellow"/>
        </w:rPr>
        <w:t>Фамилия И. О.</w:t>
      </w:r>
      <w:r>
        <w:t xml:space="preserve">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маркетплейсу на штраф или удержание</dc:title>
  <dc:subject/>
  <dc:creator>Иск Про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